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jc w:val="center"/>
        <w:tblCellSpacing w:w="0" w:type="dxa"/>
        <w:tblBorders>
          <w:top w:val="single" w:sz="8" w:space="0" w:color="DAE5F1"/>
          <w:left w:val="single" w:sz="8" w:space="0" w:color="DAE5F1"/>
          <w:bottom w:val="single" w:sz="8" w:space="0" w:color="DAE5F1"/>
          <w:right w:val="single" w:sz="8" w:space="0" w:color="DAE5F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5A452E" w:rsidTr="005A45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A452E" w:rsidRDefault="005A45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A452E" w:rsidTr="005A45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5A452E" w:rsidRDefault="005A45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A452E" w:rsidTr="005A452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8" w:space="0" w:color="88C2DB"/>
                <w:left w:val="single" w:sz="8" w:space="0" w:color="88C2DB"/>
                <w:bottom w:val="single" w:sz="8" w:space="0" w:color="88C2DB"/>
                <w:right w:val="single" w:sz="8" w:space="0" w:color="88C2D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20"/>
            </w:tblGrid>
            <w:tr w:rsidR="005A452E">
              <w:trPr>
                <w:trHeight w:val="1410"/>
                <w:tblCellSpacing w:w="0" w:type="dxa"/>
              </w:trPr>
              <w:tc>
                <w:tcPr>
                  <w:tcW w:w="1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8C2DB"/>
                  <w:tcMar>
                    <w:top w:w="60" w:type="dxa"/>
                    <w:left w:w="300" w:type="dxa"/>
                    <w:bottom w:w="60" w:type="dxa"/>
                    <w:right w:w="300" w:type="dxa"/>
                  </w:tcMar>
                  <w:vAlign w:val="center"/>
                  <w:hideMark/>
                </w:tcPr>
                <w:p w:rsidR="005A452E" w:rsidRDefault="005A452E">
                  <w:pPr>
                    <w:rPr>
                      <w:rFonts w:ascii="Arial" w:hAnsi="Arial" w:cs="Arial"/>
                      <w:b/>
                      <w:bCs/>
                      <w:color w:val="00336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3366"/>
                    </w:rPr>
                    <w:drawing>
                      <wp:inline distT="0" distB="0" distL="0" distR="0">
                        <wp:extent cx="4352925" cy="571500"/>
                        <wp:effectExtent l="0" t="0" r="9525" b="0"/>
                        <wp:docPr id="3" name="Picture 3" descr="http://cdn.bulletinhealthcare.com/c/AOA/newsfromaoa-2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dn.bulletinhealthcare.com/c/AOA/newsfromaoa-2-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29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452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8E8EF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5A452E" w:rsidRDefault="005A452E">
                  <w:pPr>
                    <w:pStyle w:val="NormalWeb"/>
                    <w:spacing w:line="225" w:lineRule="atLeast"/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11111"/>
                    </w:rPr>
                    <w:t>Have you complied with new federal patient nondiscrimination requirements? AOA can help</w:t>
                  </w:r>
                </w:p>
                <w:p w:rsidR="005A452E" w:rsidRDefault="005A452E">
                  <w:pPr>
                    <w:pStyle w:val="NormalWeb"/>
                    <w:spacing w:line="225" w:lineRule="atLeast"/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>Most doctors of optometry now need to comply with new regulations required by the patient nondiscrimination provision of the Affordable Care Act (ACA) – section 1557, which prohibits discrimination based on race, color, national origin, sex, age or disability.</w:t>
                  </w:r>
                </w:p>
                <w:p w:rsidR="005A452E" w:rsidRDefault="005A452E">
                  <w:pPr>
                    <w:pStyle w:val="NormalWeb"/>
                    <w:spacing w:line="225" w:lineRule="atLeast"/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11111"/>
                      <w:sz w:val="20"/>
                      <w:szCs w:val="20"/>
                    </w:rPr>
                    <w:t>What you need to do now</w:t>
                  </w:r>
                </w:p>
                <w:p w:rsidR="005A452E" w:rsidRDefault="005A452E" w:rsidP="001250F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25" w:lineRule="atLeas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</w:rPr>
                    <w:t>The new regulations require doctors of optometry who accept Federal financial assistance (e.g., Medicaid reimbursement, Medicare Advantage payments, community health center prospective payments or grants from NIH) to:</w:t>
                  </w:r>
                </w:p>
                <w:p w:rsidR="005A452E" w:rsidRDefault="005A452E" w:rsidP="001250F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25" w:lineRule="atLeas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</w:rPr>
                    <w:t>Post a notice of nondiscrimination.</w:t>
                  </w:r>
                </w:p>
                <w:p w:rsidR="005A452E" w:rsidRDefault="005A452E" w:rsidP="001250F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25" w:lineRule="atLeas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</w:rPr>
                    <w:t>Post taglines that alert individuals with limited English proficiency to the availability of language assistance.</w:t>
                  </w:r>
                </w:p>
                <w:p w:rsidR="005A452E" w:rsidRDefault="005A452E" w:rsidP="001250F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25" w:lineRule="atLeas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</w:rPr>
                    <w:t>Create a Grievance Procedure and Coordinator if your practice employs 15 or more people.</w:t>
                  </w:r>
                </w:p>
                <w:p w:rsidR="005A452E" w:rsidRDefault="005A452E" w:rsidP="001250F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25" w:lineRule="atLeast"/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111111"/>
                      <w:sz w:val="20"/>
                      <w:szCs w:val="20"/>
                    </w:rPr>
                    <w:t>Ensure that all practice policies and procedures comply with 1557 regulations.</w:t>
                  </w:r>
                </w:p>
                <w:p w:rsidR="005A452E" w:rsidRDefault="005A452E">
                  <w:pPr>
                    <w:pStyle w:val="NormalWeb"/>
                    <w:spacing w:line="225" w:lineRule="atLeast"/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11111"/>
                      <w:sz w:val="20"/>
                      <w:szCs w:val="20"/>
                    </w:rPr>
                    <w:t>AOA is here to help</w:t>
                  </w:r>
                  <w:r>
                    <w:rPr>
                      <w:rFonts w:ascii="Arial" w:hAnsi="Arial" w:cs="Arial"/>
                      <w:b/>
                      <w:bCs/>
                      <w:color w:val="111111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br/>
                    <w:t xml:space="preserve">Click </w:t>
                  </w: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color w:val="0E4D96"/>
                        <w:sz w:val="20"/>
                        <w:szCs w:val="20"/>
                      </w:rPr>
                      <w:t>here</w:t>
                    </w:r>
                  </w:hyperlink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 for more information and sample materials to ensure you are compliant. Please contact </w:t>
                  </w: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color w:val="0E4D96"/>
                        <w:sz w:val="20"/>
                        <w:szCs w:val="20"/>
                      </w:rPr>
                      <w:t>Jensen Jose</w:t>
                    </w:r>
                  </w:hyperlink>
                  <w: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 with any questions. </w:t>
                  </w:r>
                </w:p>
              </w:tc>
            </w:tr>
            <w:tr w:rsidR="005A452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50" w:type="dxa"/>
                    <w:left w:w="105" w:type="dxa"/>
                    <w:bottom w:w="150" w:type="dxa"/>
                    <w:right w:w="105" w:type="dxa"/>
                  </w:tcMar>
                  <w:vAlign w:val="center"/>
                  <w:hideMark/>
                </w:tcPr>
                <w:p w:rsidR="005A452E" w:rsidRDefault="005A452E">
                  <w:pP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E4D96"/>
                      <w:sz w:val="21"/>
                      <w:szCs w:val="21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2" name="Picture 2" descr="http://cdn.bulletinhealthcare.com/c/social/square/facebook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.bulletinhealthcare.com/c/social/square/facebo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E4D96"/>
                      <w:sz w:val="21"/>
                      <w:szCs w:val="21"/>
                    </w:rPr>
                    <w:drawing>
                      <wp:inline distT="0" distB="0" distL="0" distR="0">
                        <wp:extent cx="285750" cy="285750"/>
                        <wp:effectExtent l="0" t="0" r="0" b="0"/>
                        <wp:docPr id="1" name="Picture 1" descr="http://cdn.bulletinhealthcare.com/c/social/square/twitter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dn.bulletinhealthcare.com/c/social/square/twit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 Follow the AOA on Twitter and Facebook | Visit </w:t>
                  </w: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E4D96"/>
                        <w:sz w:val="21"/>
                        <w:szCs w:val="21"/>
                      </w:rPr>
                      <w:t>AOA.org/news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 for the latest news </w:t>
                  </w:r>
                </w:p>
              </w:tc>
            </w:tr>
          </w:tbl>
          <w:p w:rsidR="005A452E" w:rsidRDefault="005A452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A307F" w:rsidRDefault="00EA307F">
      <w:bookmarkStart w:id="0" w:name="_GoBack"/>
      <w:bookmarkEnd w:id="0"/>
    </w:p>
    <w:sectPr w:rsidR="00EA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55A0"/>
    <w:multiLevelType w:val="multilevel"/>
    <w:tmpl w:val="211E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2E"/>
    <w:rsid w:val="00322A69"/>
    <w:rsid w:val="005A452E"/>
    <w:rsid w:val="00E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C5F69-824C-4E72-AAE1-84A5474A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5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5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45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view.bulletinhealthcare.com/mailview.aspx?m=2016110801aoa&amp;r=6390451-bacc&amp;l=009-dcf&amp;t=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ose@AOA.ORG" TargetMode="External"/><Relationship Id="rId12" Type="http://schemas.openxmlformats.org/officeDocument/2006/relationships/hyperlink" Target="http://mailview.bulletinhealthcare.com/mailview.aspx?m=2016110801aoa&amp;r=6390451-bacc&amp;l=00b-e56&amp;t=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view.bulletinhealthcare.com/mailview.aspx?m=2016110801aoa&amp;r=6390451-bacc&amp;l=008-253&amp;t=c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mailview.bulletinhealthcare.com/mailview.aspx?m=2016110801aoa&amp;r=6390451-bacc&amp;l=00a-c8c&amp;t=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</dc:creator>
  <cp:keywords/>
  <dc:description/>
  <cp:lastModifiedBy>Dinah</cp:lastModifiedBy>
  <cp:revision>1</cp:revision>
  <dcterms:created xsi:type="dcterms:W3CDTF">2017-02-10T17:55:00Z</dcterms:created>
  <dcterms:modified xsi:type="dcterms:W3CDTF">2017-02-10T17:56:00Z</dcterms:modified>
</cp:coreProperties>
</file>